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84E4" w14:textId="638A4BCC" w:rsidR="00040288" w:rsidRPr="00F11F85" w:rsidRDefault="00040288" w:rsidP="00040288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11F8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0A4555" wp14:editId="12ED860F">
            <wp:simplePos x="0" y="0"/>
            <wp:positionH relativeFrom="column">
              <wp:posOffset>-485775</wp:posOffset>
            </wp:positionH>
            <wp:positionV relativeFrom="paragraph">
              <wp:posOffset>-533400</wp:posOffset>
            </wp:positionV>
            <wp:extent cx="2304415" cy="12071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D9B47" w14:textId="77777777" w:rsidR="007778C4" w:rsidRPr="006963DF" w:rsidRDefault="007778C4" w:rsidP="007778C4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6963DF">
        <w:rPr>
          <w:rFonts w:asciiTheme="minorHAnsi" w:hAnsiTheme="minorHAnsi" w:cstheme="minorHAnsi"/>
          <w:sz w:val="28"/>
          <w:szCs w:val="28"/>
        </w:rPr>
        <w:t xml:space="preserve">Health, Wellbeing and Fitness to Study </w:t>
      </w:r>
    </w:p>
    <w:p w14:paraId="402AAB70" w14:textId="36C2C25C" w:rsidR="007778C4" w:rsidRDefault="007778C4" w:rsidP="007778C4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6963DF">
        <w:rPr>
          <w:rFonts w:asciiTheme="minorHAnsi" w:hAnsiTheme="minorHAnsi" w:cstheme="minorHAnsi"/>
          <w:sz w:val="28"/>
          <w:szCs w:val="28"/>
        </w:rPr>
        <w:t xml:space="preserve">Policy and Procedure </w:t>
      </w:r>
      <w:r w:rsidR="00091751">
        <w:rPr>
          <w:rFonts w:asciiTheme="minorHAnsi" w:hAnsiTheme="minorHAnsi" w:cstheme="minorHAnsi"/>
          <w:sz w:val="28"/>
          <w:szCs w:val="28"/>
        </w:rPr>
        <w:t xml:space="preserve">- </w:t>
      </w:r>
      <w:r w:rsidR="00445DBF">
        <w:rPr>
          <w:rFonts w:asciiTheme="minorHAnsi" w:hAnsiTheme="minorHAnsi" w:cstheme="minorHAnsi"/>
          <w:sz w:val="28"/>
          <w:szCs w:val="28"/>
        </w:rPr>
        <w:t>Referral</w:t>
      </w:r>
      <w:r w:rsidRPr="006963DF">
        <w:rPr>
          <w:rFonts w:asciiTheme="minorHAnsi" w:hAnsiTheme="minorHAnsi" w:cstheme="minorHAnsi"/>
          <w:sz w:val="28"/>
          <w:szCs w:val="28"/>
        </w:rPr>
        <w:t xml:space="preserve"> </w:t>
      </w:r>
      <w:r w:rsidR="00445DBF">
        <w:rPr>
          <w:rFonts w:asciiTheme="minorHAnsi" w:hAnsiTheme="minorHAnsi" w:cstheme="minorHAnsi"/>
          <w:sz w:val="28"/>
          <w:szCs w:val="28"/>
        </w:rPr>
        <w:t>to Level 2</w:t>
      </w:r>
    </w:p>
    <w:p w14:paraId="3FFFCDD1" w14:textId="77777777" w:rsidR="007778C4" w:rsidRDefault="007778C4" w:rsidP="007778C4">
      <w:pPr>
        <w:rPr>
          <w:lang w:eastAsia="zh-CN"/>
        </w:rPr>
      </w:pPr>
    </w:p>
    <w:p w14:paraId="53879481" w14:textId="77777777" w:rsidR="007778C4" w:rsidRPr="008A4543" w:rsidRDefault="007778C4" w:rsidP="007778C4">
      <w:pPr>
        <w:jc w:val="center"/>
        <w:rPr>
          <w:b/>
          <w:bCs/>
          <w:lang w:eastAsia="zh-CN"/>
        </w:rPr>
      </w:pPr>
      <w:r w:rsidRPr="008A4543">
        <w:rPr>
          <w:b/>
          <w:bCs/>
          <w:lang w:eastAsia="zh-CN"/>
        </w:rPr>
        <w:t>CONFIDENTIAL</w:t>
      </w:r>
    </w:p>
    <w:p w14:paraId="46C3F9A3" w14:textId="04E8CA8C" w:rsidR="007778C4" w:rsidRPr="00F11F85" w:rsidRDefault="007778C4" w:rsidP="0045390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proforma should be completed </w:t>
      </w:r>
      <w:r w:rsidR="00EF5586">
        <w:rPr>
          <w:rFonts w:cstheme="minorHAnsi"/>
          <w:bCs/>
          <w:sz w:val="24"/>
          <w:szCs w:val="24"/>
        </w:rPr>
        <w:t xml:space="preserve">by the </w:t>
      </w:r>
      <w:r w:rsidR="00EF5586" w:rsidRPr="00091751">
        <w:rPr>
          <w:rFonts w:cstheme="minorHAnsi"/>
          <w:b/>
          <w:sz w:val="24"/>
          <w:szCs w:val="24"/>
        </w:rPr>
        <w:t>Lead person at Level 1</w:t>
      </w:r>
      <w:r w:rsidR="00EF5586">
        <w:rPr>
          <w:rFonts w:cstheme="minorHAnsi"/>
          <w:bCs/>
          <w:sz w:val="24"/>
          <w:szCs w:val="24"/>
        </w:rPr>
        <w:t xml:space="preserve"> (normally the Personal Academic Tutor) </w:t>
      </w:r>
      <w:r w:rsidR="00445DBF">
        <w:rPr>
          <w:rFonts w:cstheme="minorHAnsi"/>
          <w:bCs/>
          <w:sz w:val="24"/>
          <w:szCs w:val="24"/>
        </w:rPr>
        <w:t xml:space="preserve">to </w:t>
      </w:r>
      <w:r w:rsidR="00091751">
        <w:rPr>
          <w:rFonts w:cstheme="minorHAnsi"/>
          <w:bCs/>
          <w:sz w:val="24"/>
          <w:szCs w:val="24"/>
        </w:rPr>
        <w:t>recommend</w:t>
      </w:r>
      <w:r w:rsidR="00445DB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referral to level </w:t>
      </w:r>
      <w:r w:rsidR="00F57F4C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 of the Health, Wellbeing and Fitness to Study Policy</w:t>
      </w:r>
      <w:r w:rsidR="00445DBF">
        <w:rPr>
          <w:rFonts w:cstheme="minorHAnsi"/>
          <w:bCs/>
          <w:sz w:val="24"/>
          <w:szCs w:val="24"/>
        </w:rPr>
        <w:t>, where there is continued and on-going concern following level 1, or when there is significant concern about a student’s health, wellbeing, behaviours, safety and/or ability to study where a response from the University is required.</w:t>
      </w:r>
    </w:p>
    <w:p w14:paraId="674CB515" w14:textId="2C9DC2F0" w:rsidR="007778C4" w:rsidRDefault="007778C4" w:rsidP="007778C4">
      <w:pPr>
        <w:rPr>
          <w:rStyle w:val="Hyperlink"/>
          <w:rFonts w:cstheme="minorHAnsi"/>
          <w:bCs/>
          <w:sz w:val="24"/>
          <w:szCs w:val="24"/>
        </w:rPr>
      </w:pPr>
      <w:r w:rsidRPr="00F11F85">
        <w:rPr>
          <w:rFonts w:cstheme="minorHAnsi"/>
          <w:bCs/>
          <w:sz w:val="24"/>
          <w:szCs w:val="24"/>
        </w:rPr>
        <w:t xml:space="preserve">Information about </w:t>
      </w:r>
      <w:r>
        <w:rPr>
          <w:rFonts w:cstheme="minorHAnsi"/>
          <w:bCs/>
          <w:sz w:val="24"/>
          <w:szCs w:val="24"/>
        </w:rPr>
        <w:t>the Health, Wellbeing and Fitness to Study Policy and Procedure</w:t>
      </w:r>
      <w:r w:rsidRPr="00F11F85">
        <w:rPr>
          <w:rFonts w:cstheme="minorHAnsi"/>
          <w:bCs/>
          <w:sz w:val="24"/>
          <w:szCs w:val="24"/>
        </w:rPr>
        <w:t xml:space="preserve"> is available on </w:t>
      </w:r>
      <w:r w:rsidR="00091751">
        <w:rPr>
          <w:rFonts w:cstheme="minorHAnsi"/>
          <w:bCs/>
          <w:sz w:val="24"/>
          <w:szCs w:val="24"/>
        </w:rPr>
        <w:t>the Student Casework</w:t>
      </w:r>
      <w:r w:rsidRPr="00F11F85">
        <w:rPr>
          <w:rFonts w:cstheme="minorHAnsi"/>
          <w:bCs/>
          <w:sz w:val="24"/>
          <w:szCs w:val="24"/>
        </w:rPr>
        <w:t xml:space="preserve"> website, </w:t>
      </w:r>
      <w:hyperlink r:id="rId12" w:history="1">
        <w:r>
          <w:rPr>
            <w:rStyle w:val="Hyperlink"/>
            <w:rFonts w:cstheme="minorHAnsi"/>
            <w:bCs/>
            <w:sz w:val="24"/>
            <w:szCs w:val="24"/>
          </w:rPr>
          <w:t>Fitness to Study</w:t>
        </w:r>
      </w:hyperlink>
    </w:p>
    <w:p w14:paraId="3B156CB0" w14:textId="36CE29BD" w:rsidR="00445DBF" w:rsidRPr="00445DBF" w:rsidRDefault="00EF5586" w:rsidP="007778C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attach the latest Level 1 action plan with the referral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37CAF" w:rsidRPr="00F11F85" w14:paraId="08E0D221" w14:textId="77777777" w:rsidTr="004172C4">
        <w:tc>
          <w:tcPr>
            <w:tcW w:w="9016" w:type="dxa"/>
            <w:gridSpan w:val="2"/>
          </w:tcPr>
          <w:p w14:paraId="08E0D220" w14:textId="04E785BB" w:rsidR="00D37CAF" w:rsidRPr="00F11F85" w:rsidRDefault="00DE47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</w:t>
            </w:r>
            <w:r w:rsidR="00D37CAF" w:rsidRPr="00F11F85">
              <w:rPr>
                <w:rFonts w:cstheme="minorHAnsi"/>
                <w:b/>
                <w:sz w:val="24"/>
                <w:szCs w:val="24"/>
              </w:rPr>
              <w:t xml:space="preserve"> Details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37CAF" w:rsidRPr="00F11F85" w14:paraId="08E0D225" w14:textId="77777777" w:rsidTr="00DB52C6">
        <w:tc>
          <w:tcPr>
            <w:tcW w:w="3397" w:type="dxa"/>
          </w:tcPr>
          <w:p w14:paraId="08E0D222" w14:textId="77777777" w:rsidR="00D37CAF" w:rsidRPr="00F11F85" w:rsidRDefault="00D37CAF" w:rsidP="00D37CAF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Full Name:</w:t>
            </w:r>
          </w:p>
          <w:p w14:paraId="08E0D223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08E0D224" w14:textId="02D2D79A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29" w14:textId="77777777" w:rsidTr="00DB52C6">
        <w:tc>
          <w:tcPr>
            <w:tcW w:w="3397" w:type="dxa"/>
          </w:tcPr>
          <w:p w14:paraId="08E0D226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UB Number:</w:t>
            </w:r>
          </w:p>
          <w:p w14:paraId="08E0D227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08E0D228" w14:textId="6DA5D981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2D" w14:textId="77777777" w:rsidTr="00DB52C6">
        <w:tc>
          <w:tcPr>
            <w:tcW w:w="3397" w:type="dxa"/>
          </w:tcPr>
          <w:p w14:paraId="08E0D22A" w14:textId="77777777" w:rsidR="00D37CAF" w:rsidRPr="00F11F85" w:rsidRDefault="00D37CAF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Programme and Stage:</w:t>
            </w:r>
          </w:p>
          <w:p w14:paraId="08E0D22B" w14:textId="5C7E2D32" w:rsidR="00D37CAF" w:rsidRPr="00F11F85" w:rsidRDefault="00040288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6B1332" w:rsidRPr="00F11F85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F11F85">
              <w:rPr>
                <w:rFonts w:cstheme="minorHAnsi"/>
                <w:sz w:val="24"/>
                <w:szCs w:val="24"/>
              </w:rPr>
              <w:t xml:space="preserve"> </w:t>
            </w:r>
            <w:r w:rsidR="00386F06">
              <w:rPr>
                <w:rFonts w:cstheme="minorHAnsi"/>
                <w:sz w:val="24"/>
                <w:szCs w:val="24"/>
              </w:rPr>
              <w:t>BA</w:t>
            </w:r>
            <w:r w:rsidR="006B1332" w:rsidRPr="00F11F85">
              <w:rPr>
                <w:rFonts w:cstheme="minorHAnsi"/>
                <w:sz w:val="24"/>
                <w:szCs w:val="24"/>
              </w:rPr>
              <w:t xml:space="preserve"> </w:t>
            </w:r>
            <w:r w:rsidR="004E7A3C" w:rsidRPr="00F11F85">
              <w:rPr>
                <w:rFonts w:cstheme="minorHAnsi"/>
                <w:sz w:val="24"/>
                <w:szCs w:val="24"/>
              </w:rPr>
              <w:t>Social Care, Stage 3)</w:t>
            </w:r>
          </w:p>
        </w:tc>
        <w:tc>
          <w:tcPr>
            <w:tcW w:w="5619" w:type="dxa"/>
          </w:tcPr>
          <w:p w14:paraId="08E0D22C" w14:textId="1F1A9160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24E2" w:rsidRPr="00B67778" w14:paraId="3FBD4636" w14:textId="77777777" w:rsidTr="00DB52C6">
        <w:tc>
          <w:tcPr>
            <w:tcW w:w="3397" w:type="dxa"/>
          </w:tcPr>
          <w:p w14:paraId="1140FA54" w14:textId="00FD5B3B" w:rsidR="000124E2" w:rsidRPr="00B67778" w:rsidRDefault="000124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7778">
              <w:rPr>
                <w:rFonts w:cstheme="minorHAnsi"/>
                <w:b/>
                <w:bCs/>
                <w:sz w:val="24"/>
                <w:szCs w:val="24"/>
              </w:rPr>
              <w:t>Referral</w:t>
            </w:r>
          </w:p>
        </w:tc>
        <w:tc>
          <w:tcPr>
            <w:tcW w:w="5619" w:type="dxa"/>
          </w:tcPr>
          <w:p w14:paraId="04D02237" w14:textId="77777777" w:rsidR="000124E2" w:rsidRPr="00B67778" w:rsidRDefault="000124E2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436F" w:rsidRPr="00F11F85" w14:paraId="08E0D231" w14:textId="77777777" w:rsidTr="00DB52C6">
        <w:tc>
          <w:tcPr>
            <w:tcW w:w="3397" w:type="dxa"/>
          </w:tcPr>
          <w:p w14:paraId="08E0D22F" w14:textId="7DF15244" w:rsidR="001F436F" w:rsidRPr="00F11F85" w:rsidRDefault="00A165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Referral</w:t>
            </w:r>
            <w:r w:rsidR="008A48C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08E0D230" w14:textId="3D4C37E1" w:rsidR="00CC5C22" w:rsidRPr="00F11F85" w:rsidRDefault="00CC5C22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35" w14:textId="77777777" w:rsidTr="00DB52C6">
        <w:tc>
          <w:tcPr>
            <w:tcW w:w="3397" w:type="dxa"/>
          </w:tcPr>
          <w:p w14:paraId="08E0D233" w14:textId="6A594678" w:rsidR="008E4F64" w:rsidRPr="008A48C6" w:rsidRDefault="008A48C6" w:rsidP="008E4F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Case Referred by:</w:t>
            </w:r>
          </w:p>
        </w:tc>
        <w:tc>
          <w:tcPr>
            <w:tcW w:w="5619" w:type="dxa"/>
          </w:tcPr>
          <w:p w14:paraId="6983A460" w14:textId="134E29B1" w:rsidR="00EF5586" w:rsidRDefault="00EF5586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Level 1 Lead</w:t>
            </w:r>
          </w:p>
          <w:p w14:paraId="08E0D234" w14:textId="77F077F7" w:rsidR="00081E0D" w:rsidRPr="00F11F85" w:rsidRDefault="00081E0D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5DA" w:rsidRPr="00F11F85" w14:paraId="0B51D58A" w14:textId="77777777" w:rsidTr="00DB52C6">
        <w:tc>
          <w:tcPr>
            <w:tcW w:w="3397" w:type="dxa"/>
          </w:tcPr>
          <w:p w14:paraId="0F6AA0F6" w14:textId="0755603F" w:rsidR="00B675DA" w:rsidRDefault="00B675DA" w:rsidP="008E4F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Service Lead(s) suppor</w:t>
            </w:r>
            <w:r w:rsidR="00886C97">
              <w:rPr>
                <w:rFonts w:cstheme="minorHAnsi"/>
                <w:bCs/>
                <w:sz w:val="24"/>
                <w:szCs w:val="24"/>
              </w:rPr>
              <w:t>ting Student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08ADB6FE" w14:textId="0C24BB9B" w:rsidR="00B675DA" w:rsidRDefault="00B675DA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Disability Services Representative - </w:t>
            </w:r>
          </w:p>
        </w:tc>
      </w:tr>
      <w:tr w:rsidR="00EF5586" w:rsidRPr="00F11F85" w14:paraId="757AF640" w14:textId="77777777" w:rsidTr="002666B9">
        <w:tc>
          <w:tcPr>
            <w:tcW w:w="9016" w:type="dxa"/>
            <w:gridSpan w:val="2"/>
          </w:tcPr>
          <w:p w14:paraId="00DC09A7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Brief Summary of Case:</w:t>
            </w:r>
          </w:p>
          <w:p w14:paraId="0452D8C5" w14:textId="10823C65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1233C3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190FAB" w14:textId="169B4E29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586" w:rsidRPr="00F11F85" w14:paraId="62107BEC" w14:textId="77777777" w:rsidTr="002666B9">
        <w:tc>
          <w:tcPr>
            <w:tcW w:w="9016" w:type="dxa"/>
            <w:gridSpan w:val="2"/>
          </w:tcPr>
          <w:p w14:paraId="673B918D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Timeline of events:</w:t>
            </w:r>
          </w:p>
          <w:p w14:paraId="39F3CE8B" w14:textId="3B63A8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42AE99" w14:textId="0E312DD4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B7D671" w14:textId="1AAA57EA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FB5B97" w14:textId="77777777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33EE59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835994" w14:textId="59478130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586" w:rsidRPr="00F11F85" w14:paraId="1408CEAC" w14:textId="77777777" w:rsidTr="00DB52C6">
        <w:tc>
          <w:tcPr>
            <w:tcW w:w="3397" w:type="dxa"/>
          </w:tcPr>
          <w:p w14:paraId="5AA1F5D2" w14:textId="41BF3A00" w:rsidR="00EF5586" w:rsidRPr="00091751" w:rsidRDefault="00EF5586" w:rsidP="008E4F64">
            <w:pPr>
              <w:rPr>
                <w:rFonts w:cstheme="minorHAnsi"/>
                <w:b/>
                <w:sz w:val="24"/>
                <w:szCs w:val="24"/>
              </w:rPr>
            </w:pPr>
            <w:r w:rsidRPr="00091751">
              <w:rPr>
                <w:rFonts w:cstheme="minorHAnsi"/>
                <w:b/>
                <w:sz w:val="24"/>
                <w:szCs w:val="24"/>
              </w:rPr>
              <w:t>Case Referral agreed by:</w:t>
            </w:r>
          </w:p>
        </w:tc>
        <w:tc>
          <w:tcPr>
            <w:tcW w:w="5619" w:type="dxa"/>
          </w:tcPr>
          <w:p w14:paraId="65B845AB" w14:textId="58C27ABA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Associate Dean Learning and Teaching or Head of School </w:t>
            </w:r>
          </w:p>
          <w:p w14:paraId="126050CF" w14:textId="22386B4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 consultation with Student Casework Manager, </w:t>
            </w:r>
            <w:r w:rsidR="00DD1A36">
              <w:rPr>
                <w:rFonts w:cstheme="minorHAnsi"/>
                <w:b/>
                <w:bCs/>
                <w:sz w:val="24"/>
                <w:szCs w:val="24"/>
              </w:rPr>
              <w:t>Stevanna Francis</w:t>
            </w:r>
          </w:p>
        </w:tc>
      </w:tr>
      <w:tr w:rsidR="00EF5586" w:rsidRPr="00F11F85" w14:paraId="1B591F7B" w14:textId="77777777" w:rsidTr="00DB52C6">
        <w:tc>
          <w:tcPr>
            <w:tcW w:w="3397" w:type="dxa"/>
          </w:tcPr>
          <w:p w14:paraId="122A941E" w14:textId="42EC9DD3" w:rsidR="00EF5586" w:rsidRPr="00091751" w:rsidRDefault="00EF5586" w:rsidP="008E4F64">
            <w:pPr>
              <w:rPr>
                <w:rFonts w:cstheme="minorHAnsi"/>
                <w:b/>
                <w:sz w:val="24"/>
                <w:szCs w:val="24"/>
              </w:rPr>
            </w:pPr>
            <w:r w:rsidRPr="00091751">
              <w:rPr>
                <w:rFonts w:cstheme="minorHAnsi"/>
                <w:b/>
                <w:sz w:val="24"/>
                <w:szCs w:val="24"/>
              </w:rPr>
              <w:lastRenderedPageBreak/>
              <w:t>Date referral agreed:</w:t>
            </w:r>
          </w:p>
        </w:tc>
        <w:tc>
          <w:tcPr>
            <w:tcW w:w="5619" w:type="dxa"/>
          </w:tcPr>
          <w:p w14:paraId="0680EEE3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096D" w:rsidRPr="00F11F85" w14:paraId="33A81CB3" w14:textId="77777777" w:rsidTr="00E2634E">
        <w:tc>
          <w:tcPr>
            <w:tcW w:w="9016" w:type="dxa"/>
            <w:gridSpan w:val="2"/>
          </w:tcPr>
          <w:p w14:paraId="57FC1BE1" w14:textId="58AC8C9F" w:rsidR="003F01CB" w:rsidRPr="003F01CB" w:rsidRDefault="0072096D" w:rsidP="174E101E">
            <w:pPr>
              <w:rPr>
                <w:rFonts w:cstheme="minorHAnsi"/>
                <w:bCs/>
                <w:sz w:val="24"/>
                <w:szCs w:val="24"/>
              </w:rPr>
            </w:pPr>
            <w:r w:rsidRPr="003F01CB">
              <w:rPr>
                <w:rFonts w:cstheme="minorHAnsi"/>
                <w:bCs/>
                <w:sz w:val="24"/>
                <w:szCs w:val="24"/>
              </w:rPr>
              <w:t xml:space="preserve">NB </w:t>
            </w:r>
          </w:p>
          <w:p w14:paraId="04E5C613" w14:textId="540FEEC7" w:rsidR="0072096D" w:rsidRPr="003F01CB" w:rsidRDefault="0072096D" w:rsidP="003F01C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A student must be given at least 5 working </w:t>
            </w:r>
            <w:r w:rsidR="003F01CB" w:rsidRPr="003F01CB">
              <w:rPr>
                <w:rFonts w:asciiTheme="minorHAnsi" w:hAnsiTheme="minorHAnsi" w:cstheme="minorHAnsi"/>
                <w:bCs/>
                <w:szCs w:val="24"/>
              </w:rPr>
              <w:t>days’ notice</w:t>
            </w: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 of a meeting.</w:t>
            </w:r>
          </w:p>
          <w:p w14:paraId="536DC005" w14:textId="77777777" w:rsidR="002B1EFF" w:rsidRPr="002263C1" w:rsidRDefault="002B1EFF" w:rsidP="003F01C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Documentation to </w:t>
            </w:r>
            <w:r w:rsidR="003176C3" w:rsidRPr="003F01CB">
              <w:rPr>
                <w:rFonts w:asciiTheme="minorHAnsi" w:hAnsiTheme="minorHAnsi" w:cstheme="minorHAnsi"/>
                <w:bCs/>
                <w:szCs w:val="24"/>
              </w:rPr>
              <w:t>b</w:t>
            </w: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e considered will be provided to </w:t>
            </w:r>
            <w:r w:rsidR="004B1AD5" w:rsidRPr="003F01CB">
              <w:rPr>
                <w:rFonts w:asciiTheme="minorHAnsi" w:hAnsiTheme="minorHAnsi" w:cstheme="minorHAnsi"/>
                <w:bCs/>
                <w:szCs w:val="24"/>
              </w:rPr>
              <w:t>the panel members and the student at least 5 workin</w:t>
            </w:r>
            <w:r w:rsidR="0009529E" w:rsidRPr="003F01CB">
              <w:rPr>
                <w:rFonts w:asciiTheme="minorHAnsi" w:hAnsiTheme="minorHAnsi" w:cstheme="minorHAnsi"/>
                <w:bCs/>
                <w:szCs w:val="24"/>
              </w:rPr>
              <w:t xml:space="preserve">g </w:t>
            </w:r>
            <w:r w:rsidR="004B1AD5" w:rsidRPr="003F01CB">
              <w:rPr>
                <w:rFonts w:asciiTheme="minorHAnsi" w:hAnsiTheme="minorHAnsi" w:cstheme="minorHAnsi"/>
                <w:bCs/>
                <w:szCs w:val="24"/>
              </w:rPr>
              <w:t>days in advance of the meeting.</w:t>
            </w:r>
          </w:p>
          <w:p w14:paraId="61FFF6B3" w14:textId="75C3B562" w:rsidR="004A0E30" w:rsidRPr="004A0E30" w:rsidRDefault="00973D3E" w:rsidP="004A0E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4"/>
              </w:rPr>
            </w:pPr>
            <w:r w:rsidRPr="00501FEF">
              <w:rPr>
                <w:rFonts w:asciiTheme="minorHAnsi" w:hAnsiTheme="minorHAnsi" w:cstheme="minorHAnsi"/>
                <w:szCs w:val="24"/>
              </w:rPr>
              <w:t xml:space="preserve">Consent for </w:t>
            </w:r>
            <w:r w:rsidR="00501FEF" w:rsidRPr="00501FEF">
              <w:rPr>
                <w:rFonts w:asciiTheme="minorHAnsi" w:hAnsiTheme="minorHAnsi" w:cstheme="minorHAnsi"/>
                <w:szCs w:val="24"/>
              </w:rPr>
              <w:t xml:space="preserve">disclosure of medical reports </w:t>
            </w:r>
            <w:r w:rsidR="00501FEF" w:rsidRPr="00501FEF">
              <w:rPr>
                <w:rFonts w:asciiTheme="minorHAnsi" w:hAnsiTheme="minorHAnsi" w:cstheme="minorHAnsi"/>
                <w:b/>
                <w:bCs/>
                <w:szCs w:val="24"/>
              </w:rPr>
              <w:t>must</w:t>
            </w:r>
            <w:r w:rsidR="00501FEF" w:rsidRPr="00501FEF">
              <w:rPr>
                <w:rFonts w:asciiTheme="minorHAnsi" w:hAnsiTheme="minorHAnsi" w:cstheme="minorHAnsi"/>
                <w:szCs w:val="24"/>
              </w:rPr>
              <w:t xml:space="preserve"> be given by the student</w:t>
            </w:r>
            <w:r w:rsidR="00FD06D6">
              <w:rPr>
                <w:rFonts w:asciiTheme="minorHAnsi" w:hAnsiTheme="minorHAnsi" w:cstheme="minorHAnsi"/>
                <w:szCs w:val="24"/>
              </w:rPr>
              <w:t xml:space="preserve"> and will be shared with the panel</w:t>
            </w:r>
            <w:r w:rsidR="004A0E3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08E0D246" w14:textId="16F5F366" w:rsidR="001F436F" w:rsidRDefault="001F436F">
      <w:pPr>
        <w:rPr>
          <w:rFonts w:cstheme="minorHAnsi"/>
          <w:sz w:val="24"/>
          <w:szCs w:val="24"/>
        </w:rPr>
      </w:pPr>
    </w:p>
    <w:p w14:paraId="35958D17" w14:textId="1E5176A7" w:rsidR="007778C4" w:rsidRDefault="00091751" w:rsidP="00777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attach the most recent Level 1 Action Plan which will inform the level 2 panel meeting and list any additional evidence you are providing:</w:t>
      </w:r>
    </w:p>
    <w:p w14:paraId="3641B5E4" w14:textId="11EBC1C6" w:rsidR="00091751" w:rsidRDefault="00091751" w:rsidP="007778C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91751" w:rsidRPr="00091751" w14:paraId="450F695E" w14:textId="77777777" w:rsidTr="00091751">
        <w:tc>
          <w:tcPr>
            <w:tcW w:w="988" w:type="dxa"/>
          </w:tcPr>
          <w:p w14:paraId="658C5CDB" w14:textId="5257AC29" w:rsidR="00091751" w:rsidRPr="00091751" w:rsidRDefault="00091751" w:rsidP="007778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1751">
              <w:rPr>
                <w:rFonts w:cstheme="minorHAnsi"/>
                <w:b/>
                <w:bCs/>
                <w:sz w:val="24"/>
                <w:szCs w:val="24"/>
              </w:rPr>
              <w:t>Item No</w:t>
            </w:r>
          </w:p>
        </w:tc>
        <w:tc>
          <w:tcPr>
            <w:tcW w:w="8028" w:type="dxa"/>
          </w:tcPr>
          <w:p w14:paraId="54D33119" w14:textId="5FEEDEB4" w:rsidR="00091751" w:rsidRPr="00091751" w:rsidRDefault="00091751" w:rsidP="007778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175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091751" w14:paraId="1F0439CA" w14:textId="77777777" w:rsidTr="00091751">
        <w:tc>
          <w:tcPr>
            <w:tcW w:w="988" w:type="dxa"/>
          </w:tcPr>
          <w:p w14:paraId="6D8B5CA6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66E42C5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1C50B704" w14:textId="77777777" w:rsidTr="00091751">
        <w:tc>
          <w:tcPr>
            <w:tcW w:w="988" w:type="dxa"/>
          </w:tcPr>
          <w:p w14:paraId="78080510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6B72D46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1D5B5677" w14:textId="77777777" w:rsidTr="00091751">
        <w:tc>
          <w:tcPr>
            <w:tcW w:w="988" w:type="dxa"/>
          </w:tcPr>
          <w:p w14:paraId="1B29C733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CCBB13E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551260B0" w14:textId="77777777" w:rsidTr="00091751">
        <w:tc>
          <w:tcPr>
            <w:tcW w:w="988" w:type="dxa"/>
          </w:tcPr>
          <w:p w14:paraId="0529A1A1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92A4128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04F63FC8" w14:textId="77777777" w:rsidTr="00091751">
        <w:tc>
          <w:tcPr>
            <w:tcW w:w="988" w:type="dxa"/>
          </w:tcPr>
          <w:p w14:paraId="0E42467F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F97286A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758985" w14:textId="77777777" w:rsidR="00091751" w:rsidRDefault="00091751" w:rsidP="007778C4">
      <w:pPr>
        <w:rPr>
          <w:rFonts w:cstheme="minorHAnsi"/>
          <w:sz w:val="24"/>
          <w:szCs w:val="24"/>
        </w:rPr>
      </w:pPr>
    </w:p>
    <w:p w14:paraId="7EE79F63" w14:textId="77777777" w:rsidR="007778C4" w:rsidRDefault="007778C4" w:rsidP="007778C4">
      <w:pPr>
        <w:rPr>
          <w:rFonts w:cstheme="minorHAnsi"/>
          <w:sz w:val="24"/>
          <w:szCs w:val="24"/>
        </w:rPr>
      </w:pPr>
    </w:p>
    <w:p w14:paraId="08E0D2CB" w14:textId="77777777" w:rsidR="001C4D05" w:rsidRPr="00F11F85" w:rsidRDefault="001C4D05">
      <w:pPr>
        <w:rPr>
          <w:rFonts w:cstheme="minorHAnsi"/>
          <w:b/>
          <w:sz w:val="24"/>
          <w:szCs w:val="24"/>
        </w:rPr>
      </w:pPr>
    </w:p>
    <w:sectPr w:rsidR="001C4D05" w:rsidRPr="00F11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A4C0" w14:textId="77777777" w:rsidR="00B22187" w:rsidRDefault="00B22187" w:rsidP="00D37CAF">
      <w:pPr>
        <w:spacing w:after="0" w:line="240" w:lineRule="auto"/>
      </w:pPr>
      <w:r>
        <w:separator/>
      </w:r>
    </w:p>
  </w:endnote>
  <w:endnote w:type="continuationSeparator" w:id="0">
    <w:p w14:paraId="7215677E" w14:textId="77777777" w:rsidR="00B22187" w:rsidRDefault="00B22187" w:rsidP="00D3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A4DD" w14:textId="77777777" w:rsidR="00B22187" w:rsidRDefault="00B22187" w:rsidP="00D37CAF">
      <w:pPr>
        <w:spacing w:after="0" w:line="240" w:lineRule="auto"/>
      </w:pPr>
      <w:r>
        <w:separator/>
      </w:r>
    </w:p>
  </w:footnote>
  <w:footnote w:type="continuationSeparator" w:id="0">
    <w:p w14:paraId="25C3CC20" w14:textId="77777777" w:rsidR="00B22187" w:rsidRDefault="00B22187" w:rsidP="00D3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2D50"/>
    <w:multiLevelType w:val="hybridMultilevel"/>
    <w:tmpl w:val="A2809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EEC"/>
    <w:multiLevelType w:val="hybridMultilevel"/>
    <w:tmpl w:val="BEBEF8CA"/>
    <w:lvl w:ilvl="0" w:tplc="71540078">
      <w:start w:val="1"/>
      <w:numFmt w:val="lowerLetter"/>
      <w:pStyle w:val="subheading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D18"/>
    <w:multiLevelType w:val="hybridMultilevel"/>
    <w:tmpl w:val="C944D73A"/>
    <w:lvl w:ilvl="0" w:tplc="C99AB6A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54205"/>
    <w:multiLevelType w:val="hybridMultilevel"/>
    <w:tmpl w:val="9B00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6553">
    <w:abstractNumId w:val="2"/>
  </w:num>
  <w:num w:numId="2" w16cid:durableId="1656757362">
    <w:abstractNumId w:val="1"/>
  </w:num>
  <w:num w:numId="3" w16cid:durableId="1855923438">
    <w:abstractNumId w:val="0"/>
  </w:num>
  <w:num w:numId="4" w16cid:durableId="156888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F"/>
    <w:rsid w:val="000124E2"/>
    <w:rsid w:val="00040288"/>
    <w:rsid w:val="00052E7F"/>
    <w:rsid w:val="00081D28"/>
    <w:rsid w:val="00081E0D"/>
    <w:rsid w:val="00091751"/>
    <w:rsid w:val="0009529E"/>
    <w:rsid w:val="000F7327"/>
    <w:rsid w:val="00100FD6"/>
    <w:rsid w:val="0015123B"/>
    <w:rsid w:val="0016085A"/>
    <w:rsid w:val="00184A1A"/>
    <w:rsid w:val="001A0DF1"/>
    <w:rsid w:val="001B6496"/>
    <w:rsid w:val="001C4D05"/>
    <w:rsid w:val="001F436F"/>
    <w:rsid w:val="002114DE"/>
    <w:rsid w:val="0022526F"/>
    <w:rsid w:val="002263C1"/>
    <w:rsid w:val="0023135B"/>
    <w:rsid w:val="002362D6"/>
    <w:rsid w:val="002A336D"/>
    <w:rsid w:val="002B1EFF"/>
    <w:rsid w:val="002C0ECD"/>
    <w:rsid w:val="003176C3"/>
    <w:rsid w:val="003203DD"/>
    <w:rsid w:val="00372F20"/>
    <w:rsid w:val="00386F06"/>
    <w:rsid w:val="003A08AB"/>
    <w:rsid w:val="003A4242"/>
    <w:rsid w:val="003B39A2"/>
    <w:rsid w:val="003D5D55"/>
    <w:rsid w:val="003F01CB"/>
    <w:rsid w:val="004172C4"/>
    <w:rsid w:val="00445DBF"/>
    <w:rsid w:val="00474E10"/>
    <w:rsid w:val="00480A00"/>
    <w:rsid w:val="004A0E30"/>
    <w:rsid w:val="004B1AD5"/>
    <w:rsid w:val="004C6507"/>
    <w:rsid w:val="004E6B72"/>
    <w:rsid w:val="004E7A3C"/>
    <w:rsid w:val="00501FEF"/>
    <w:rsid w:val="005239E4"/>
    <w:rsid w:val="005461E8"/>
    <w:rsid w:val="00584E58"/>
    <w:rsid w:val="00590E0F"/>
    <w:rsid w:val="005A67FC"/>
    <w:rsid w:val="005C41BF"/>
    <w:rsid w:val="006B1332"/>
    <w:rsid w:val="006E69FF"/>
    <w:rsid w:val="0072096D"/>
    <w:rsid w:val="007237DB"/>
    <w:rsid w:val="007268DA"/>
    <w:rsid w:val="007778C4"/>
    <w:rsid w:val="007A1058"/>
    <w:rsid w:val="007D66A5"/>
    <w:rsid w:val="00801B18"/>
    <w:rsid w:val="00802A4C"/>
    <w:rsid w:val="0081246A"/>
    <w:rsid w:val="00862404"/>
    <w:rsid w:val="00886C97"/>
    <w:rsid w:val="008A48C6"/>
    <w:rsid w:val="008B59A8"/>
    <w:rsid w:val="008D1902"/>
    <w:rsid w:val="008E19BF"/>
    <w:rsid w:val="008E4F64"/>
    <w:rsid w:val="009637CC"/>
    <w:rsid w:val="00973D3E"/>
    <w:rsid w:val="009767B1"/>
    <w:rsid w:val="00985D54"/>
    <w:rsid w:val="009A0957"/>
    <w:rsid w:val="009A2EE5"/>
    <w:rsid w:val="009C421C"/>
    <w:rsid w:val="009C5A9B"/>
    <w:rsid w:val="009D2D6E"/>
    <w:rsid w:val="00A1653F"/>
    <w:rsid w:val="00A34720"/>
    <w:rsid w:val="00AC267D"/>
    <w:rsid w:val="00AF4D9B"/>
    <w:rsid w:val="00B002F4"/>
    <w:rsid w:val="00B101ED"/>
    <w:rsid w:val="00B22187"/>
    <w:rsid w:val="00B60E60"/>
    <w:rsid w:val="00B675DA"/>
    <w:rsid w:val="00B67778"/>
    <w:rsid w:val="00BD445B"/>
    <w:rsid w:val="00BE30DF"/>
    <w:rsid w:val="00CC5C22"/>
    <w:rsid w:val="00CF2EE5"/>
    <w:rsid w:val="00CF353A"/>
    <w:rsid w:val="00CF78D9"/>
    <w:rsid w:val="00D37CAF"/>
    <w:rsid w:val="00D924F2"/>
    <w:rsid w:val="00DB52C6"/>
    <w:rsid w:val="00DD1A36"/>
    <w:rsid w:val="00DE47F5"/>
    <w:rsid w:val="00E2457B"/>
    <w:rsid w:val="00E24B46"/>
    <w:rsid w:val="00E26067"/>
    <w:rsid w:val="00E50ADE"/>
    <w:rsid w:val="00E60482"/>
    <w:rsid w:val="00E961E4"/>
    <w:rsid w:val="00EF5586"/>
    <w:rsid w:val="00F11F85"/>
    <w:rsid w:val="00F57F4C"/>
    <w:rsid w:val="00F834B9"/>
    <w:rsid w:val="00F86855"/>
    <w:rsid w:val="00FA29ED"/>
    <w:rsid w:val="00FB0FA7"/>
    <w:rsid w:val="00FD06D6"/>
    <w:rsid w:val="00FD5E83"/>
    <w:rsid w:val="00FE781F"/>
    <w:rsid w:val="174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D214"/>
  <w15:docId w15:val="{C1C44553-4C67-4D52-8100-175A405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CAF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CAF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AF"/>
    <w:rPr>
      <w:rFonts w:ascii="Arial" w:eastAsiaTheme="majorEastAsia" w:hAnsi="Arial" w:cstheme="majorBidi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37CAF"/>
    <w:rPr>
      <w:rFonts w:ascii="Arial" w:eastAsiaTheme="majorEastAsia" w:hAnsi="Arial" w:cstheme="majorBidi"/>
      <w:b/>
      <w:bCs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D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CA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CAF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CAF"/>
    <w:rPr>
      <w:rFonts w:ascii="Arial" w:eastAsiaTheme="minorEastAsia" w:hAnsi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37CAF"/>
    <w:rPr>
      <w:vertAlign w:val="superscript"/>
    </w:rPr>
  </w:style>
  <w:style w:type="paragraph" w:customStyle="1" w:styleId="Style2">
    <w:name w:val="Style2"/>
    <w:basedOn w:val="Normal"/>
    <w:qFormat/>
    <w:rsid w:val="00FE781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/>
    </w:pPr>
    <w:rPr>
      <w:rFonts w:ascii="Arial" w:eastAsiaTheme="minorEastAsia" w:hAnsi="Arial"/>
      <w:sz w:val="24"/>
      <w:lang w:eastAsia="zh-CN"/>
    </w:rPr>
  </w:style>
  <w:style w:type="paragraph" w:customStyle="1" w:styleId="Style1">
    <w:name w:val="Style1"/>
    <w:basedOn w:val="Normal"/>
    <w:qFormat/>
    <w:rsid w:val="00FE7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Theme="minorEastAsia" w:hAnsi="Arial"/>
      <w:sz w:val="24"/>
      <w:lang w:eastAsia="zh-CN"/>
    </w:rPr>
  </w:style>
  <w:style w:type="paragraph" w:customStyle="1" w:styleId="Numbering">
    <w:name w:val="Numbering"/>
    <w:basedOn w:val="Normal"/>
    <w:qFormat/>
    <w:rsid w:val="001C4D0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Theme="minorEastAsia" w:hAnsi="Arial"/>
      <w:sz w:val="24"/>
      <w:lang w:eastAsia="zh-CN"/>
    </w:rPr>
  </w:style>
  <w:style w:type="paragraph" w:customStyle="1" w:styleId="subheadinga">
    <w:name w:val="sub heading a)"/>
    <w:basedOn w:val="Normal"/>
    <w:qFormat/>
    <w:rsid w:val="001C4D05"/>
    <w:pPr>
      <w:numPr>
        <w:numId w:val="2"/>
      </w:numPr>
    </w:pPr>
    <w:rPr>
      <w:rFonts w:ascii="Arial" w:eastAsiaTheme="minorEastAsia" w:hAnsi="Arial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C4D05"/>
    <w:pPr>
      <w:ind w:left="720"/>
      <w:contextualSpacing/>
    </w:pPr>
    <w:rPr>
      <w:rFonts w:ascii="Arial" w:eastAsiaTheme="minorEastAsia" w:hAnsi="Arial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1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adford.ac.uk/academic-misconduct-appeals-and-student-complaints/fitness-to-stu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CC1F4EBB12142A62F06D66B9FA84F" ma:contentTypeVersion="13" ma:contentTypeDescription="Create a new document." ma:contentTypeScope="" ma:versionID="d4a04eb3e7390e152209f07248c313e2">
  <xsd:schema xmlns:xsd="http://www.w3.org/2001/XMLSchema" xmlns:xs="http://www.w3.org/2001/XMLSchema" xmlns:p="http://schemas.microsoft.com/office/2006/metadata/properties" xmlns:ns3="685e9f31-5bbe-4be6-bcad-ee05ff8c34d2" xmlns:ns4="fa8edd1e-0503-4bae-86a2-abc50effcfea" targetNamespace="http://schemas.microsoft.com/office/2006/metadata/properties" ma:root="true" ma:fieldsID="795d0b5b64d404f476a3b2646d0c88d0" ns3:_="" ns4:_="">
    <xsd:import namespace="685e9f31-5bbe-4be6-bcad-ee05ff8c34d2"/>
    <xsd:import namespace="fa8edd1e-0503-4bae-86a2-abc50effc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9f31-5bbe-4be6-bcad-ee05ff8c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edd1e-0503-4bae-86a2-abc50effc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B259B-5CCB-46ED-9EAA-350DD5045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50E5A-2741-4A48-B0E0-86066A4D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9f31-5bbe-4be6-bcad-ee05ff8c34d2"/>
    <ds:schemaRef ds:uri="fa8edd1e-0503-4bae-86a2-abc50effc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3C8F-699F-4BCE-AC53-C7CD33F0E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21F85-9AE7-4EBA-A746-D5828A6E4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Hargreaves</dc:creator>
  <cp:lastModifiedBy>Stevanna Francis</cp:lastModifiedBy>
  <cp:revision>2</cp:revision>
  <cp:lastPrinted>2014-09-09T15:46:00Z</cp:lastPrinted>
  <dcterms:created xsi:type="dcterms:W3CDTF">2022-06-28T17:34:00Z</dcterms:created>
  <dcterms:modified xsi:type="dcterms:W3CDTF">2022-06-28T17:34:00Z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0x010100B82CC1F4EBB12142A62F06D66B9FA84F</vt:lpwstr>
  </property>
</Properties>
</file>